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8D" w:rsidRDefault="00D5748D" w:rsidP="00D5748D">
      <w:pPr>
        <w:pStyle w:val="Heading1"/>
      </w:pPr>
      <w:r>
        <w:t>Information on grids and extents</w:t>
      </w:r>
    </w:p>
    <w:p w:rsidR="00D5748D" w:rsidRDefault="00D5748D" w:rsidP="00D5748D">
      <w:pPr>
        <w:pStyle w:val="Heading1"/>
      </w:pPr>
      <w:r>
        <w:t>Grid resolution and well ties</w:t>
      </w:r>
    </w:p>
    <w:p w:rsidR="00D5748D" w:rsidRDefault="00D5748D" w:rsidP="00D5748D">
      <w:pPr>
        <w:rPr>
          <w:szCs w:val="24"/>
        </w:rPr>
      </w:pPr>
      <w:r>
        <w:t xml:space="preserve">Please note that </w:t>
      </w:r>
      <w:r>
        <w:rPr>
          <w:szCs w:val="24"/>
        </w:rPr>
        <w:t>t</w:t>
      </w:r>
      <w:r w:rsidRPr="00E10AD0">
        <w:rPr>
          <w:szCs w:val="24"/>
        </w:rPr>
        <w:t>he original grid spacing was 250 m and depth conversion was carried out at this resolution. Final grid resolution, as agreed with the seismic data</w:t>
      </w:r>
      <w:r>
        <w:rPr>
          <w:szCs w:val="24"/>
        </w:rPr>
        <w:t xml:space="preserve"> companies, </w:t>
      </w:r>
      <w:r w:rsidRPr="00E10AD0">
        <w:rPr>
          <w:szCs w:val="24"/>
        </w:rPr>
        <w:t>is 5000 m.</w:t>
      </w:r>
      <w:r>
        <w:rPr>
          <w:szCs w:val="24"/>
        </w:rPr>
        <w:t xml:space="preserve"> F</w:t>
      </w:r>
      <w:r w:rsidRPr="00E10AD0">
        <w:rPr>
          <w:szCs w:val="24"/>
        </w:rPr>
        <w:t>aults were interpreted at a 250 m resolution and upscaling the fault structure to 5000 m grid resolution results in an apparent m</w:t>
      </w:r>
      <w:r>
        <w:rPr>
          <w:szCs w:val="24"/>
        </w:rPr>
        <w:t>ismatch due to scale difference. Faults ar</w:t>
      </w:r>
      <w:r w:rsidRPr="00E10AD0">
        <w:rPr>
          <w:szCs w:val="24"/>
        </w:rPr>
        <w:t>e not included in the supplied depth grids due to</w:t>
      </w:r>
      <w:r>
        <w:rPr>
          <w:szCs w:val="24"/>
        </w:rPr>
        <w:t xml:space="preserve"> these</w:t>
      </w:r>
      <w:r w:rsidRPr="00E10AD0">
        <w:rPr>
          <w:szCs w:val="24"/>
        </w:rPr>
        <w:t xml:space="preserve"> scaling difficulties</w:t>
      </w:r>
    </w:p>
    <w:p w:rsidR="00D5748D" w:rsidRDefault="00D5748D" w:rsidP="00D5748D">
      <w:pPr>
        <w:rPr>
          <w:szCs w:val="24"/>
        </w:rPr>
      </w:pPr>
      <w:r>
        <w:rPr>
          <w:szCs w:val="24"/>
        </w:rPr>
        <w:t>The re-sampling of grids to the much coarser resolution of the gridded product, and lacking the fault detail in this structurally complex area, has resulted in a poorer (somewhat generalised) fit of the final gridded surfaces to well ties</w:t>
      </w:r>
      <w:r w:rsidR="00B11272">
        <w:rPr>
          <w:szCs w:val="24"/>
        </w:rPr>
        <w:t xml:space="preserve">. There are also some small areas on a small number of grids where generalised grids protrude above sea level, these artefacts should be discounted. </w:t>
      </w:r>
      <w:bookmarkStart w:id="0" w:name="_GoBack"/>
      <w:bookmarkEnd w:id="0"/>
    </w:p>
    <w:p w:rsidR="00D5748D" w:rsidRDefault="00D5748D" w:rsidP="00D5748D">
      <w:pPr>
        <w:pStyle w:val="Heading1"/>
      </w:pPr>
      <w:r>
        <w:t>Grid Files</w:t>
      </w:r>
    </w:p>
    <w:p w:rsidR="00D5748D" w:rsidRDefault="00D5748D" w:rsidP="00D5748D">
      <w:r>
        <w:t>Figure 1 shows the time grids available from the surfaces for the main geological horizons interpreted for the 21CXRM Palaeozoic project.</w:t>
      </w:r>
    </w:p>
    <w:p w:rsidR="00D5748D" w:rsidRDefault="00D5748D" w:rsidP="00D5748D">
      <w:pPr>
        <w:keepNext/>
      </w:pPr>
      <w:r w:rsidRPr="006B0C1D">
        <w:rPr>
          <w:noProof/>
          <w:lang w:eastAsia="en-GB"/>
        </w:rPr>
        <w:drawing>
          <wp:inline distT="0" distB="0" distL="0" distR="0" wp14:anchorId="348A38F7" wp14:editId="35B822B0">
            <wp:extent cx="5636425" cy="310320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425" cy="31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8D" w:rsidRDefault="00D5748D" w:rsidP="00D5748D">
      <w:pPr>
        <w:pStyle w:val="Caption"/>
      </w:pPr>
      <w:r>
        <w:t xml:space="preserve">Figure </w:t>
      </w:r>
      <w:r w:rsidR="00B11272">
        <w:fldChar w:fldCharType="begin"/>
      </w:r>
      <w:r w:rsidR="00B11272">
        <w:instrText xml:space="preserve"> SEQ Figure \* ARABIC </w:instrText>
      </w:r>
      <w:r w:rsidR="00B11272">
        <w:fldChar w:fldCharType="separate"/>
      </w:r>
      <w:r>
        <w:rPr>
          <w:noProof/>
        </w:rPr>
        <w:t>1</w:t>
      </w:r>
      <w:r w:rsidR="00B11272">
        <w:rPr>
          <w:noProof/>
        </w:rPr>
        <w:fldChar w:fldCharType="end"/>
      </w:r>
      <w:r>
        <w:t xml:space="preserve"> Figure showing time grids available (grids available are in red text) and where they fall within the East Irish Sea sequence</w:t>
      </w:r>
    </w:p>
    <w:p w:rsidR="00D5748D" w:rsidRDefault="00D5748D" w:rsidP="00D5748D">
      <w:r>
        <w:t xml:space="preserve">Figure 2 shows the depth grids available from the surfaces for the main geological horizons interpreted for the 21CXRM </w:t>
      </w:r>
      <w:proofErr w:type="gramStart"/>
      <w:r>
        <w:t>Palaeozoic  project</w:t>
      </w:r>
      <w:proofErr w:type="gramEnd"/>
      <w:r>
        <w:t>.</w:t>
      </w:r>
    </w:p>
    <w:p w:rsidR="00D5748D" w:rsidRDefault="00D5748D" w:rsidP="00D5748D">
      <w:pPr>
        <w:keepNext/>
      </w:pPr>
      <w:r w:rsidRPr="006B0C1D">
        <w:rPr>
          <w:noProof/>
          <w:lang w:eastAsia="en-GB"/>
        </w:rPr>
        <w:lastRenderedPageBreak/>
        <w:drawing>
          <wp:inline distT="0" distB="0" distL="0" distR="0" wp14:anchorId="7417944C" wp14:editId="47A12A0F">
            <wp:extent cx="5636425" cy="3103200"/>
            <wp:effectExtent l="0" t="0" r="254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425" cy="31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8D" w:rsidRDefault="00D5748D" w:rsidP="00D5748D">
      <w:pPr>
        <w:pStyle w:val="Caption"/>
      </w:pPr>
      <w:r>
        <w:t xml:space="preserve">Figure </w:t>
      </w:r>
      <w:r w:rsidR="00B11272">
        <w:fldChar w:fldCharType="begin"/>
      </w:r>
      <w:r w:rsidR="00B11272">
        <w:instrText xml:space="preserve"> SEQ Figure \* ARABIC </w:instrText>
      </w:r>
      <w:r w:rsidR="00B11272">
        <w:fldChar w:fldCharType="separate"/>
      </w:r>
      <w:r>
        <w:rPr>
          <w:noProof/>
        </w:rPr>
        <w:t>2</w:t>
      </w:r>
      <w:r w:rsidR="00B11272">
        <w:rPr>
          <w:noProof/>
        </w:rPr>
        <w:fldChar w:fldCharType="end"/>
      </w:r>
      <w:r>
        <w:t xml:space="preserve"> </w:t>
      </w:r>
      <w:r w:rsidRPr="0014793B">
        <w:t xml:space="preserve">Figure showing </w:t>
      </w:r>
      <w:r>
        <w:t xml:space="preserve">depth </w:t>
      </w:r>
      <w:r w:rsidRPr="0014793B">
        <w:t>grids available (grids available are in red text) and where they fall wi</w:t>
      </w:r>
      <w:r>
        <w:t>thin the East Irish Sea sequence</w:t>
      </w:r>
    </w:p>
    <w:p w:rsidR="00EA14D8" w:rsidRDefault="00A93160" w:rsidP="00A93160">
      <w:pPr>
        <w:pStyle w:val="Heading1"/>
      </w:pPr>
      <w:r>
        <w:t>Extent shapefiles</w:t>
      </w:r>
    </w:p>
    <w:p w:rsidR="00A93160" w:rsidRDefault="00A93160" w:rsidP="00A93160">
      <w:r>
        <w:t>The figure</w:t>
      </w:r>
      <w:r w:rsidR="00D5748D">
        <w:t xml:space="preserve"> 3</w:t>
      </w:r>
      <w:r>
        <w:t xml:space="preserve"> below shows which extent shapefiles are available (in red text) from the interpretation of key geological </w:t>
      </w:r>
      <w:r w:rsidR="002B3D2F">
        <w:t xml:space="preserve">horizons in the </w:t>
      </w:r>
      <w:r w:rsidR="001C400E">
        <w:t xml:space="preserve">21CXRM Palaeozoic  project </w:t>
      </w:r>
      <w:r w:rsidR="002B3D2F">
        <w:t xml:space="preserve">and their equivalence to seismic pick and stratigraphic names. </w:t>
      </w:r>
    </w:p>
    <w:p w:rsidR="00A93160" w:rsidRDefault="0008415D" w:rsidP="00A93160">
      <w:r w:rsidRPr="0008415D">
        <w:rPr>
          <w:noProof/>
          <w:lang w:eastAsia="en-GB"/>
        </w:rPr>
        <w:drawing>
          <wp:inline distT="0" distB="0" distL="0" distR="0" wp14:anchorId="14DAB8D8" wp14:editId="25F1F6AF">
            <wp:extent cx="5731510" cy="3415670"/>
            <wp:effectExtent l="19050" t="19050" r="21590" b="133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156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B3D2F" w:rsidRPr="002B3D2F" w:rsidRDefault="00D5748D" w:rsidP="002B3D2F">
      <w:r>
        <w:t>Figure 3</w:t>
      </w:r>
    </w:p>
    <w:sectPr w:rsidR="002B3D2F" w:rsidRPr="002B3D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60"/>
    <w:rsid w:val="0008415D"/>
    <w:rsid w:val="001C400E"/>
    <w:rsid w:val="002B3D2F"/>
    <w:rsid w:val="008A739F"/>
    <w:rsid w:val="00A93160"/>
    <w:rsid w:val="00B11272"/>
    <w:rsid w:val="00C411B6"/>
    <w:rsid w:val="00D5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1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3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1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D2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B3D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D5748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1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3D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1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D2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B3D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D5748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British Geological Survey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Kirk, Karen L.</dc:creator>
  <cp:lastModifiedBy>Monaghan, Alison A.</cp:lastModifiedBy>
  <cp:revision>2</cp:revision>
  <dcterms:created xsi:type="dcterms:W3CDTF">2016-12-14T10:37:00Z</dcterms:created>
  <dcterms:modified xsi:type="dcterms:W3CDTF">2016-12-14T10:37:00Z</dcterms:modified>
</cp:coreProperties>
</file>